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C4" w:rsidRDefault="004B61C4" w:rsidP="004B61C4">
      <w:pPr>
        <w:spacing w:after="4" w:line="410" w:lineRule="auto"/>
        <w:ind w:left="129" w:right="3872" w:hanging="142"/>
        <w:rPr>
          <w:b/>
        </w:rPr>
      </w:pPr>
    </w:p>
    <w:p w:rsidR="004B61C4" w:rsidRDefault="004B61C4" w:rsidP="004B61C4">
      <w:pPr>
        <w:spacing w:after="4" w:line="410" w:lineRule="auto"/>
        <w:ind w:left="129" w:right="3872" w:hanging="142"/>
        <w:rPr>
          <w:b/>
        </w:rPr>
      </w:pPr>
    </w:p>
    <w:p w:rsidR="004B61C4" w:rsidRDefault="004B61C4" w:rsidP="004B61C4">
      <w:pPr>
        <w:spacing w:after="4" w:line="410" w:lineRule="auto"/>
        <w:ind w:left="129" w:right="3872" w:firstLine="13"/>
      </w:pPr>
      <w:r>
        <w:rPr>
          <w:b/>
        </w:rPr>
        <w:t>ARTICULO 14.-</w:t>
      </w:r>
      <w:r>
        <w:t xml:space="preserve"> Son facultades y obligaciones del Secretario o Secretaria. </w:t>
      </w:r>
    </w:p>
    <w:p w:rsidR="004B61C4" w:rsidRDefault="004B61C4" w:rsidP="004B61C4">
      <w:pPr>
        <w:spacing w:after="4" w:line="410" w:lineRule="auto"/>
        <w:ind w:left="129" w:right="3872" w:firstLine="13"/>
      </w:pPr>
      <w:bookmarkStart w:id="0" w:name="_GoBack"/>
      <w:bookmarkEnd w:id="0"/>
      <w:r>
        <w:t xml:space="preserve">I. </w:t>
      </w:r>
      <w:r>
        <w:tab/>
        <w:t xml:space="preserve">Suscribir toda correspondencia con Director o Directora General. </w:t>
      </w:r>
    </w:p>
    <w:p w:rsidR="004B61C4" w:rsidRDefault="004B61C4" w:rsidP="004B61C4">
      <w:pPr>
        <w:numPr>
          <w:ilvl w:val="0"/>
          <w:numId w:val="1"/>
        </w:numPr>
        <w:ind w:left="709" w:hanging="567"/>
      </w:pPr>
      <w:r>
        <w:t xml:space="preserve">Llevar debidamente organizado el Archivo del </w:t>
      </w:r>
      <w:r>
        <w:rPr>
          <w:b/>
        </w:rPr>
        <w:t>INSTITUTO</w:t>
      </w:r>
      <w:r>
        <w:t xml:space="preserve">. </w:t>
      </w:r>
    </w:p>
    <w:p w:rsidR="004B61C4" w:rsidRDefault="004B61C4" w:rsidP="004B61C4">
      <w:pPr>
        <w:numPr>
          <w:ilvl w:val="0"/>
          <w:numId w:val="1"/>
        </w:numPr>
        <w:ind w:left="709" w:hanging="567"/>
      </w:pPr>
      <w:r>
        <w:t xml:space="preserve">Estar atento a que el personal administrativo cumpla sus funciones. </w:t>
      </w:r>
    </w:p>
    <w:p w:rsidR="004B61C4" w:rsidRDefault="004B61C4" w:rsidP="004B61C4">
      <w:pPr>
        <w:numPr>
          <w:ilvl w:val="0"/>
          <w:numId w:val="1"/>
        </w:numPr>
        <w:ind w:left="709" w:hanging="567"/>
      </w:pPr>
      <w:r>
        <w:t xml:space="preserve">Apoyar al Director o Directora General en los actos y funciones que éste solicite. </w:t>
      </w:r>
    </w:p>
    <w:p w:rsidR="004B61C4" w:rsidRDefault="004B61C4" w:rsidP="004B61C4">
      <w:pPr>
        <w:numPr>
          <w:ilvl w:val="0"/>
          <w:numId w:val="1"/>
        </w:numPr>
        <w:ind w:left="709" w:hanging="567"/>
      </w:pPr>
      <w:r>
        <w:t xml:space="preserve">Dar cuenta inmediata de toda correspondencia al Director o Directora General y elaborar la documentación correspondiente al </w:t>
      </w:r>
      <w:r>
        <w:rPr>
          <w:b/>
        </w:rPr>
        <w:t>INSTITUTO</w:t>
      </w:r>
      <w:r>
        <w:t xml:space="preserve">. </w:t>
      </w:r>
    </w:p>
    <w:p w:rsidR="004B61C4" w:rsidRDefault="004B61C4" w:rsidP="004B61C4">
      <w:pPr>
        <w:numPr>
          <w:ilvl w:val="0"/>
          <w:numId w:val="1"/>
        </w:numPr>
        <w:ind w:left="709" w:hanging="567"/>
      </w:pPr>
      <w:r>
        <w:t xml:space="preserve">Coordinar con los Ayuntamientos de Colima y Villa de Álvarez, las acciones de limpieza en las Cabalgatas y la seguridad durante los días de festejos. </w:t>
      </w:r>
    </w:p>
    <w:p w:rsidR="004B61C4" w:rsidRDefault="004B61C4" w:rsidP="004B61C4">
      <w:pPr>
        <w:numPr>
          <w:ilvl w:val="0"/>
          <w:numId w:val="1"/>
        </w:numPr>
        <w:ind w:left="709" w:hanging="567"/>
      </w:pPr>
      <w:r>
        <w:t xml:space="preserve">Llevar el control del uso y destino del Zarzo, los </w:t>
      </w:r>
      <w:proofErr w:type="spellStart"/>
      <w:r>
        <w:t>Mojigangos</w:t>
      </w:r>
      <w:proofErr w:type="spellEnd"/>
      <w:r>
        <w:t xml:space="preserve"> y demás objetos que sean patrimonio del </w:t>
      </w:r>
      <w:r>
        <w:rPr>
          <w:b/>
        </w:rPr>
        <w:t>INSTITUTO</w:t>
      </w:r>
      <w:r>
        <w:t xml:space="preserve">. </w:t>
      </w:r>
    </w:p>
    <w:p w:rsidR="004B61C4" w:rsidRDefault="004B61C4" w:rsidP="004B61C4">
      <w:pPr>
        <w:numPr>
          <w:ilvl w:val="0"/>
          <w:numId w:val="1"/>
        </w:numPr>
        <w:ind w:left="709" w:hanging="567"/>
      </w:pPr>
      <w:r>
        <w:t xml:space="preserve">En General, todas las demás que le confiera el Director o Directora General. </w:t>
      </w:r>
    </w:p>
    <w:p w:rsidR="0038324F" w:rsidRDefault="004B61C4"/>
    <w:sectPr w:rsidR="0038324F" w:rsidSect="004B61C4">
      <w:pgSz w:w="12240" w:h="15840"/>
      <w:pgMar w:top="1417" w:right="104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97458"/>
    <w:multiLevelType w:val="hybridMultilevel"/>
    <w:tmpl w:val="602E5430"/>
    <w:lvl w:ilvl="0" w:tplc="22FA1884">
      <w:start w:val="2"/>
      <w:numFmt w:val="upperRoman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FCFF08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0587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8D32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664F0A8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974988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B9AF45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C96F13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D22265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C4"/>
    <w:rsid w:val="004335CA"/>
    <w:rsid w:val="004B61C4"/>
    <w:rsid w:val="0071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49B80-EEB6-42EC-89E7-231B7BB3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1C4"/>
    <w:pPr>
      <w:spacing w:after="124" w:line="271" w:lineRule="auto"/>
      <w:ind w:left="11" w:hanging="10"/>
      <w:jc w:val="both"/>
    </w:pPr>
    <w:rPr>
      <w:rFonts w:ascii="Arial" w:eastAsia="Arial" w:hAnsi="Arial" w:cs="Arial"/>
      <w:color w:val="000000"/>
      <w:sz w:val="19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2022-08-24T16:15:00Z</dcterms:created>
  <dcterms:modified xsi:type="dcterms:W3CDTF">2022-08-24T16:16:00Z</dcterms:modified>
</cp:coreProperties>
</file>